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464" w:type="dxa"/>
        <w:tblCellSpacing w:w="0" w:type="dxa"/>
        <w:tblInd w:w="15" w:type="dxa"/>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
      <w:tblGrid>
        <w:gridCol w:w="2616"/>
        <w:gridCol w:w="2616"/>
        <w:gridCol w:w="2616"/>
        <w:gridCol w:w="2616"/>
      </w:tblGrid>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750" w:hRule="atLeast"/>
          <w:tblCellSpacing w:w="0" w:type="dxa"/>
        </w:trPr>
        <w:tc>
          <w:tcPr>
            <w:tcW w:w="10464" w:type="dxa"/>
            <w:gridSpan w:val="4"/>
            <w:shd w:val="clear" w:color="auto" w:fill="0060A8"/>
            <w:vAlign w:val="center"/>
          </w:tcPr>
          <w:p>
            <w:pPr>
              <w:keepNext w:val="0"/>
              <w:keepLines w:val="0"/>
              <w:widowControl/>
              <w:suppressLineNumbers w:val="0"/>
              <w:shd w:val="clear" w:fill="0060A8"/>
              <w:spacing w:line="330" w:lineRule="atLeast"/>
              <w:ind w:left="0" w:firstLine="0"/>
              <w:jc w:val="center"/>
              <w:rPr>
                <w:rFonts w:ascii="宋体" w:hAnsi="宋体" w:eastAsia="宋体" w:cs="宋体"/>
                <w:b w:val="0"/>
                <w:i w:val="0"/>
                <w:caps w:val="0"/>
                <w:color w:val="000000"/>
                <w:spacing w:val="0"/>
                <w:sz w:val="18"/>
                <w:szCs w:val="18"/>
              </w:rPr>
            </w:pPr>
            <w:r>
              <w:rPr>
                <w:rStyle w:val="3"/>
                <w:rFonts w:hint="eastAsia" w:ascii="宋体" w:hAnsi="宋体" w:eastAsia="宋体" w:cs="宋体"/>
                <w:i w:val="0"/>
                <w:caps w:val="0"/>
                <w:color w:val="FFFFFF"/>
                <w:spacing w:val="0"/>
                <w:kern w:val="0"/>
                <w:sz w:val="30"/>
                <w:szCs w:val="30"/>
                <w:lang w:val="en-US" w:eastAsia="zh-CN" w:bidi="ar"/>
              </w:rPr>
              <w:t>项目简介</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75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i w:val="0"/>
                <w:caps w:val="0"/>
                <w:color w:val="FFFFFF"/>
                <w:spacing w:val="0"/>
                <w:sz w:val="18"/>
                <w:szCs w:val="18"/>
              </w:rPr>
            </w:pPr>
            <w:r>
              <w:rPr>
                <w:rFonts w:hint="eastAsia" w:ascii="宋体" w:hAnsi="宋体" w:eastAsia="宋体" w:cs="宋体"/>
                <w:b/>
                <w:i w:val="0"/>
                <w:caps w:val="0"/>
                <w:color w:val="FFFFFF"/>
                <w:spacing w:val="0"/>
                <w:kern w:val="0"/>
                <w:sz w:val="18"/>
                <w:szCs w:val="18"/>
                <w:lang w:val="en-US" w:eastAsia="zh-CN" w:bidi="ar"/>
              </w:rPr>
              <w:t>项目名称</w:t>
            </w:r>
          </w:p>
        </w:tc>
        <w:tc>
          <w:tcPr>
            <w:tcW w:w="7848" w:type="dxa"/>
            <w:gridSpan w:val="3"/>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bookmarkStart w:id="0" w:name="_GoBack"/>
            <w:r>
              <w:rPr>
                <w:rFonts w:hint="eastAsia" w:ascii="宋体" w:hAnsi="宋体" w:eastAsia="宋体" w:cs="宋体"/>
                <w:b w:val="0"/>
                <w:i w:val="0"/>
                <w:caps w:val="0"/>
                <w:color w:val="666666"/>
                <w:spacing w:val="0"/>
                <w:kern w:val="0"/>
                <w:sz w:val="18"/>
                <w:szCs w:val="18"/>
                <w:lang w:val="en-US" w:eastAsia="zh-CN" w:bidi="ar"/>
              </w:rPr>
              <w:t>昆山市军休所为老服务项目</w:t>
            </w:r>
            <w:bookmarkEnd w:id="0"/>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75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i w:val="0"/>
                <w:caps w:val="0"/>
                <w:color w:val="FFFFFF"/>
                <w:spacing w:val="0"/>
                <w:sz w:val="18"/>
                <w:szCs w:val="18"/>
              </w:rPr>
            </w:pPr>
            <w:r>
              <w:rPr>
                <w:rFonts w:hint="eastAsia" w:ascii="宋体" w:hAnsi="宋体" w:eastAsia="宋体" w:cs="宋体"/>
                <w:b/>
                <w:i w:val="0"/>
                <w:caps w:val="0"/>
                <w:color w:val="FFFFFF"/>
                <w:spacing w:val="0"/>
                <w:kern w:val="0"/>
                <w:sz w:val="18"/>
                <w:szCs w:val="18"/>
                <w:lang w:val="en-US" w:eastAsia="zh-CN" w:bidi="ar"/>
              </w:rPr>
              <w:t>项目代码</w:t>
            </w:r>
          </w:p>
        </w:tc>
        <w:tc>
          <w:tcPr>
            <w:tcW w:w="261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ksztb2015-A-0002</w:t>
            </w:r>
          </w:p>
        </w:tc>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i w:val="0"/>
                <w:caps w:val="0"/>
                <w:color w:val="FFFFFF"/>
                <w:spacing w:val="0"/>
                <w:sz w:val="18"/>
                <w:szCs w:val="18"/>
              </w:rPr>
            </w:pPr>
            <w:r>
              <w:rPr>
                <w:rFonts w:hint="eastAsia" w:ascii="宋体" w:hAnsi="宋体" w:eastAsia="宋体" w:cs="宋体"/>
                <w:b/>
                <w:i w:val="0"/>
                <w:caps w:val="0"/>
                <w:color w:val="FFFFFF"/>
                <w:spacing w:val="0"/>
                <w:kern w:val="0"/>
                <w:sz w:val="18"/>
                <w:szCs w:val="18"/>
                <w:lang w:val="en-US" w:eastAsia="zh-CN" w:bidi="ar"/>
              </w:rPr>
              <w:t>项目类型</w:t>
            </w:r>
          </w:p>
        </w:tc>
        <w:tc>
          <w:tcPr>
            <w:tcW w:w="261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救灾救济、扶老助残、妇幼保护等；</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75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i w:val="0"/>
                <w:caps w:val="0"/>
                <w:color w:val="FFFFFF"/>
                <w:spacing w:val="0"/>
                <w:sz w:val="18"/>
                <w:szCs w:val="18"/>
              </w:rPr>
            </w:pPr>
            <w:r>
              <w:rPr>
                <w:rFonts w:hint="eastAsia" w:ascii="宋体" w:hAnsi="宋体" w:eastAsia="宋体" w:cs="宋体"/>
                <w:b/>
                <w:i w:val="0"/>
                <w:caps w:val="0"/>
                <w:color w:val="FFFFFF"/>
                <w:spacing w:val="0"/>
                <w:kern w:val="0"/>
                <w:sz w:val="18"/>
                <w:szCs w:val="18"/>
                <w:lang w:val="en-US" w:eastAsia="zh-CN" w:bidi="ar"/>
              </w:rPr>
              <w:t>发布时间</w:t>
            </w:r>
          </w:p>
        </w:tc>
        <w:tc>
          <w:tcPr>
            <w:tcW w:w="261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2016-03-08</w:t>
            </w:r>
          </w:p>
        </w:tc>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i w:val="0"/>
                <w:caps w:val="0"/>
                <w:color w:val="FFFFFF"/>
                <w:spacing w:val="0"/>
                <w:sz w:val="18"/>
                <w:szCs w:val="18"/>
              </w:rPr>
            </w:pPr>
            <w:r>
              <w:rPr>
                <w:rFonts w:hint="eastAsia" w:ascii="宋体" w:hAnsi="宋体" w:eastAsia="宋体" w:cs="宋体"/>
                <w:b/>
                <w:i w:val="0"/>
                <w:caps w:val="0"/>
                <w:color w:val="FFFFFF"/>
                <w:spacing w:val="0"/>
                <w:kern w:val="0"/>
                <w:sz w:val="18"/>
                <w:szCs w:val="18"/>
                <w:lang w:val="en-US" w:eastAsia="zh-CN" w:bidi="ar"/>
              </w:rPr>
              <w:t>执行机构</w:t>
            </w:r>
          </w:p>
        </w:tc>
        <w:tc>
          <w:tcPr>
            <w:tcW w:w="261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昆山乐惠居养老服务中心</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75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i w:val="0"/>
                <w:caps w:val="0"/>
                <w:color w:val="FFFFFF"/>
                <w:spacing w:val="0"/>
                <w:sz w:val="18"/>
                <w:szCs w:val="18"/>
              </w:rPr>
            </w:pPr>
            <w:r>
              <w:rPr>
                <w:rFonts w:hint="eastAsia" w:ascii="宋体" w:hAnsi="宋体" w:eastAsia="宋体" w:cs="宋体"/>
                <w:b/>
                <w:i w:val="0"/>
                <w:caps w:val="0"/>
                <w:color w:val="FFFFFF"/>
                <w:spacing w:val="0"/>
                <w:kern w:val="0"/>
                <w:sz w:val="18"/>
                <w:szCs w:val="18"/>
                <w:lang w:val="en-US" w:eastAsia="zh-CN" w:bidi="ar"/>
              </w:rPr>
              <w:t>服务对象</w:t>
            </w:r>
          </w:p>
        </w:tc>
        <w:tc>
          <w:tcPr>
            <w:tcW w:w="261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苏州军分区第三干休所昆山干休点与昆山市军休所离退休干部</w:t>
            </w:r>
          </w:p>
        </w:tc>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i w:val="0"/>
                <w:caps w:val="0"/>
                <w:color w:val="FFFFFF"/>
                <w:spacing w:val="0"/>
                <w:sz w:val="18"/>
                <w:szCs w:val="18"/>
              </w:rPr>
            </w:pPr>
            <w:r>
              <w:rPr>
                <w:rFonts w:hint="eastAsia" w:ascii="宋体" w:hAnsi="宋体" w:eastAsia="宋体" w:cs="宋体"/>
                <w:b/>
                <w:i w:val="0"/>
                <w:caps w:val="0"/>
                <w:color w:val="FFFFFF"/>
                <w:spacing w:val="0"/>
                <w:kern w:val="0"/>
                <w:sz w:val="18"/>
                <w:szCs w:val="18"/>
                <w:lang w:val="en-US" w:eastAsia="zh-CN" w:bidi="ar"/>
              </w:rPr>
              <w:t>活动地域</w:t>
            </w:r>
          </w:p>
        </w:tc>
        <w:tc>
          <w:tcPr>
            <w:tcW w:w="261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昆山市军休所</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75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i w:val="0"/>
                <w:caps w:val="0"/>
                <w:color w:val="FFFFFF"/>
                <w:spacing w:val="0"/>
                <w:sz w:val="18"/>
                <w:szCs w:val="18"/>
              </w:rPr>
            </w:pPr>
            <w:r>
              <w:rPr>
                <w:rFonts w:hint="eastAsia" w:ascii="宋体" w:hAnsi="宋体" w:eastAsia="宋体" w:cs="宋体"/>
                <w:b/>
                <w:i w:val="0"/>
                <w:caps w:val="0"/>
                <w:color w:val="FFFFFF"/>
                <w:spacing w:val="0"/>
                <w:kern w:val="0"/>
                <w:sz w:val="18"/>
                <w:szCs w:val="18"/>
                <w:lang w:val="en-US" w:eastAsia="zh-CN" w:bidi="ar"/>
              </w:rPr>
              <w:t>业务指导部门</w:t>
            </w:r>
          </w:p>
        </w:tc>
        <w:tc>
          <w:tcPr>
            <w:tcW w:w="7848" w:type="dxa"/>
            <w:gridSpan w:val="3"/>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昆山乐惠居养老服务中心</w:t>
            </w:r>
          </w:p>
        </w:tc>
      </w:tr>
    </w:tbl>
    <w:p>
      <w:pPr>
        <w:rPr>
          <w:vanish/>
          <w:sz w:val="24"/>
          <w:szCs w:val="24"/>
        </w:rPr>
      </w:pPr>
    </w:p>
    <w:tbl>
      <w:tblPr>
        <w:tblW w:w="10464" w:type="dxa"/>
        <w:tblCellSpacing w:w="0" w:type="dxa"/>
        <w:tblInd w:w="15" w:type="dxa"/>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
      <w:tblGrid>
        <w:gridCol w:w="2297"/>
        <w:gridCol w:w="1382"/>
        <w:gridCol w:w="832"/>
        <w:gridCol w:w="727"/>
        <w:gridCol w:w="5226"/>
      </w:tblGrid>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750" w:hRule="atLeast"/>
          <w:tblCellSpacing w:w="0" w:type="dxa"/>
        </w:trPr>
        <w:tc>
          <w:tcPr>
            <w:tcW w:w="10464" w:type="dxa"/>
            <w:gridSpan w:val="5"/>
            <w:shd w:val="clear" w:color="auto" w:fill="0060A8"/>
            <w:vAlign w:val="center"/>
          </w:tcPr>
          <w:p>
            <w:pPr>
              <w:keepNext w:val="0"/>
              <w:keepLines w:val="0"/>
              <w:widowControl/>
              <w:suppressLineNumbers w:val="0"/>
              <w:shd w:val="clear" w:fill="0060A8"/>
              <w:spacing w:line="330" w:lineRule="atLeast"/>
              <w:ind w:left="0" w:firstLine="0"/>
              <w:jc w:val="center"/>
              <w:rPr>
                <w:rFonts w:hint="eastAsia" w:ascii="宋体" w:hAnsi="宋体" w:eastAsia="宋体" w:cs="宋体"/>
                <w:b w:val="0"/>
                <w:i w:val="0"/>
                <w:caps w:val="0"/>
                <w:color w:val="000000"/>
                <w:spacing w:val="0"/>
                <w:sz w:val="18"/>
                <w:szCs w:val="18"/>
              </w:rPr>
            </w:pPr>
            <w:r>
              <w:rPr>
                <w:rStyle w:val="3"/>
                <w:rFonts w:hint="eastAsia" w:ascii="宋体" w:hAnsi="宋体" w:eastAsia="宋体" w:cs="宋体"/>
                <w:i w:val="0"/>
                <w:caps w:val="0"/>
                <w:color w:val="FFFFFF"/>
                <w:spacing w:val="0"/>
                <w:kern w:val="0"/>
                <w:sz w:val="30"/>
                <w:szCs w:val="30"/>
                <w:lang w:val="en-US" w:eastAsia="zh-CN" w:bidi="ar"/>
              </w:rPr>
              <w:t>项目实施计划</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600" w:hRule="atLeast"/>
          <w:tblCellSpacing w:w="0" w:type="dxa"/>
        </w:trPr>
        <w:tc>
          <w:tcPr>
            <w:tcW w:w="229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活动主题</w:t>
            </w:r>
          </w:p>
        </w:tc>
        <w:tc>
          <w:tcPr>
            <w:tcW w:w="1382"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实施时间</w:t>
            </w:r>
          </w:p>
        </w:tc>
        <w:tc>
          <w:tcPr>
            <w:tcW w:w="832"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参与人数</w:t>
            </w:r>
          </w:p>
        </w:tc>
        <w:tc>
          <w:tcPr>
            <w:tcW w:w="72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活动频次</w:t>
            </w:r>
          </w:p>
        </w:tc>
        <w:tc>
          <w:tcPr>
            <w:tcW w:w="522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活动内容</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450" w:hRule="atLeast"/>
          <w:tblCellSpacing w:w="0" w:type="dxa"/>
        </w:trPr>
        <w:tc>
          <w:tcPr>
            <w:tcW w:w="2297"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居家照料服务</w:t>
            </w:r>
          </w:p>
        </w:tc>
        <w:tc>
          <w:tcPr>
            <w:tcW w:w="138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2015.12-2016.11</w:t>
            </w:r>
          </w:p>
        </w:tc>
        <w:tc>
          <w:tcPr>
            <w:tcW w:w="83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24</w:t>
            </w:r>
          </w:p>
        </w:tc>
        <w:tc>
          <w:tcPr>
            <w:tcW w:w="727"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每人每月2次</w:t>
            </w:r>
          </w:p>
        </w:tc>
        <w:tc>
          <w:tcPr>
            <w:tcW w:w="5226"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项目周期内，由具有相关资质的人员定期为老干部提供生活照料服务，每人每月2次，每次3小时，涵盖起居照料、居家清洁、洗晒衣被、换季收纳、温馨问候、买菜做饭、简单维修、缝补衣物、个人护理（理发、剪指甲等）、代办服务（买药之类）等，累计服务次数不少于576次。</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450" w:hRule="atLeast"/>
          <w:tblCellSpacing w:w="0" w:type="dxa"/>
        </w:trPr>
        <w:tc>
          <w:tcPr>
            <w:tcW w:w="2297"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健康保健服务</w:t>
            </w:r>
          </w:p>
        </w:tc>
        <w:tc>
          <w:tcPr>
            <w:tcW w:w="138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2015.12-2016.11</w:t>
            </w:r>
          </w:p>
        </w:tc>
        <w:tc>
          <w:tcPr>
            <w:tcW w:w="83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24</w:t>
            </w:r>
          </w:p>
        </w:tc>
        <w:tc>
          <w:tcPr>
            <w:tcW w:w="727"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每人每月一次</w:t>
            </w:r>
          </w:p>
        </w:tc>
        <w:tc>
          <w:tcPr>
            <w:tcW w:w="5226"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1.为24名老人建立完整的健康档案，并将相关数据（如血压、血糖、体温等）传送至手机APP上或者纸质档，使老人的子女随时可以了解老人的身体状况。 2. .为全部24名长期在家的老人提供上门的健康保健服务，日常体检（血压、血糖、体温、心率等），肩颈穴位按摩，低频理疗等每月一次，累计服务次数288次。</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450" w:hRule="atLeast"/>
          <w:tblCellSpacing w:w="0" w:type="dxa"/>
        </w:trPr>
        <w:tc>
          <w:tcPr>
            <w:tcW w:w="2297"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健康讲座</w:t>
            </w:r>
          </w:p>
        </w:tc>
        <w:tc>
          <w:tcPr>
            <w:tcW w:w="138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2015.12-2016.11</w:t>
            </w:r>
          </w:p>
        </w:tc>
        <w:tc>
          <w:tcPr>
            <w:tcW w:w="83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24</w:t>
            </w:r>
          </w:p>
        </w:tc>
        <w:tc>
          <w:tcPr>
            <w:tcW w:w="727"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6次/年</w:t>
            </w:r>
          </w:p>
        </w:tc>
        <w:tc>
          <w:tcPr>
            <w:tcW w:w="5226"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每两月一次定期开展健康讲座，内容紧扣与老人日常生活息息相关的伤害预防和急救、慢性病的预防及养生等，每次参与人数不少于10人，累计受益不少于60人次；</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450" w:hRule="atLeast"/>
          <w:tblCellSpacing w:w="0" w:type="dxa"/>
        </w:trPr>
        <w:tc>
          <w:tcPr>
            <w:tcW w:w="2297"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文体活动</w:t>
            </w:r>
          </w:p>
        </w:tc>
        <w:tc>
          <w:tcPr>
            <w:tcW w:w="138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2015.12-2016.11</w:t>
            </w:r>
          </w:p>
        </w:tc>
        <w:tc>
          <w:tcPr>
            <w:tcW w:w="83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24</w:t>
            </w:r>
          </w:p>
        </w:tc>
        <w:tc>
          <w:tcPr>
            <w:tcW w:w="727"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4次/年</w:t>
            </w:r>
          </w:p>
        </w:tc>
        <w:tc>
          <w:tcPr>
            <w:tcW w:w="5226"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每季度开展一次文体活动，如趣味运动会、桥牌比赛等，每次参与人数不少于10人，累计受益不少于40人次；</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2297"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出游活动</w:t>
            </w:r>
          </w:p>
        </w:tc>
        <w:tc>
          <w:tcPr>
            <w:tcW w:w="138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2015.12-2016.11</w:t>
            </w:r>
          </w:p>
        </w:tc>
        <w:tc>
          <w:tcPr>
            <w:tcW w:w="83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24</w:t>
            </w:r>
          </w:p>
        </w:tc>
        <w:tc>
          <w:tcPr>
            <w:tcW w:w="727"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2次/年</w:t>
            </w:r>
          </w:p>
        </w:tc>
        <w:tc>
          <w:tcPr>
            <w:tcW w:w="5226"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每半年开展一次出游活动，一般是春游和秋游，我们会选择专车包车，聘请专业的导游，务必保证老人的安全，每次参与人数不少于10人，累计受益不少于20人次；</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450" w:hRule="atLeast"/>
          <w:tblCellSpacing w:w="0" w:type="dxa"/>
        </w:trPr>
        <w:tc>
          <w:tcPr>
            <w:tcW w:w="2297"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结对探访服务</w:t>
            </w:r>
          </w:p>
        </w:tc>
        <w:tc>
          <w:tcPr>
            <w:tcW w:w="138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2015.12-2016.11</w:t>
            </w:r>
          </w:p>
        </w:tc>
        <w:tc>
          <w:tcPr>
            <w:tcW w:w="832"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24</w:t>
            </w:r>
          </w:p>
        </w:tc>
        <w:tc>
          <w:tcPr>
            <w:tcW w:w="727"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每人每年3次</w:t>
            </w:r>
          </w:p>
        </w:tc>
        <w:tc>
          <w:tcPr>
            <w:tcW w:w="5226"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开展不少于3次的结对探访服务（每2-3名工作人员或志愿者服务一名老人），.陪伴老人度过每个有意义的节日（如生日、中秋节、重阳节、春节等），累计受益不少于72人次。</w:t>
            </w:r>
          </w:p>
        </w:tc>
      </w:tr>
    </w:tbl>
    <w:p>
      <w:pPr>
        <w:rPr>
          <w:vanish/>
          <w:sz w:val="24"/>
          <w:szCs w:val="24"/>
        </w:rPr>
      </w:pPr>
    </w:p>
    <w:tbl>
      <w:tblPr>
        <w:tblW w:w="10463" w:type="dxa"/>
        <w:tblCellSpacing w:w="0" w:type="dxa"/>
        <w:tblInd w:w="15" w:type="dxa"/>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
      <w:tblGrid>
        <w:gridCol w:w="1360"/>
        <w:gridCol w:w="1046"/>
        <w:gridCol w:w="941"/>
        <w:gridCol w:w="1151"/>
        <w:gridCol w:w="1988"/>
        <w:gridCol w:w="3977"/>
      </w:tblGrid>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750" w:hRule="atLeast"/>
          <w:tblCellSpacing w:w="0" w:type="dxa"/>
        </w:trPr>
        <w:tc>
          <w:tcPr>
            <w:tcW w:w="10463" w:type="dxa"/>
            <w:gridSpan w:val="6"/>
            <w:shd w:val="clear" w:color="auto" w:fill="0060A8"/>
            <w:vAlign w:val="center"/>
          </w:tcPr>
          <w:p>
            <w:pPr>
              <w:keepNext w:val="0"/>
              <w:keepLines w:val="0"/>
              <w:widowControl/>
              <w:suppressLineNumbers w:val="0"/>
              <w:shd w:val="clear" w:fill="0060A8"/>
              <w:spacing w:line="330" w:lineRule="atLeast"/>
              <w:ind w:left="0" w:firstLine="0"/>
              <w:jc w:val="center"/>
              <w:rPr>
                <w:rFonts w:hint="eastAsia" w:ascii="宋体" w:hAnsi="宋体" w:eastAsia="宋体" w:cs="宋体"/>
                <w:b w:val="0"/>
                <w:i w:val="0"/>
                <w:caps w:val="0"/>
                <w:color w:val="000000"/>
                <w:spacing w:val="0"/>
                <w:sz w:val="18"/>
                <w:szCs w:val="18"/>
              </w:rPr>
            </w:pPr>
            <w:r>
              <w:rPr>
                <w:rStyle w:val="3"/>
                <w:rFonts w:hint="eastAsia" w:ascii="宋体" w:hAnsi="宋体" w:eastAsia="宋体" w:cs="宋体"/>
                <w:i w:val="0"/>
                <w:caps w:val="0"/>
                <w:color w:val="FFFFFF"/>
                <w:spacing w:val="0"/>
                <w:kern w:val="0"/>
                <w:sz w:val="30"/>
                <w:szCs w:val="30"/>
                <w:lang w:val="en-US" w:eastAsia="zh-CN" w:bidi="ar"/>
              </w:rPr>
              <w:t>项目预算</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600" w:hRule="atLeast"/>
          <w:tblCellSpacing w:w="0" w:type="dxa"/>
        </w:trPr>
        <w:tc>
          <w:tcPr>
            <w:tcW w:w="1360"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费用类别</w:t>
            </w:r>
          </w:p>
        </w:tc>
        <w:tc>
          <w:tcPr>
            <w:tcW w:w="104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单价（元）</w:t>
            </w:r>
          </w:p>
        </w:tc>
        <w:tc>
          <w:tcPr>
            <w:tcW w:w="941"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单位</w:t>
            </w:r>
          </w:p>
        </w:tc>
        <w:tc>
          <w:tcPr>
            <w:tcW w:w="1151"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数量</w:t>
            </w:r>
          </w:p>
        </w:tc>
        <w:tc>
          <w:tcPr>
            <w:tcW w:w="1988"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总额（元）</w:t>
            </w:r>
          </w:p>
        </w:tc>
        <w:tc>
          <w:tcPr>
            <w:tcW w:w="397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备注</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工作人员补贴</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90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576</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51840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生活照料服务的专职服务人员拥有家庭服务员初级证书以及养老护理员初级证书，以30元每小时，每次3小时，每张工单90元</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活动物资</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6</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1200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讲座的场地租赁、背景布置、茶水供应</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专家费用</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300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6</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1800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健康管理师、卫生管理师、心理师</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工作人员补贴</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40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288</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11520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健康数据的录入，健康档案的维护</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活动物资</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470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4</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1880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购买活动道具、水果、糕点、小器材</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活动物资</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1000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购买水、志愿者门票</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专家费用</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600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1200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具备导游证、护士证的专业人员陪同</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活动物资</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840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3</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2520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购买节日慰问礼品、办公用品</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志愿者补贴</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50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180</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9000</w:t>
            </w:r>
          </w:p>
        </w:tc>
        <w:tc>
          <w:tcPr>
            <w:tcW w:w="3977" w:type="dxa"/>
            <w:shd w:val="clear" w:color="auto" w:fill="F1F9BF"/>
            <w:vAlign w:val="center"/>
          </w:tcPr>
          <w:p>
            <w:pPr>
              <w:jc w:val="left"/>
              <w:rPr>
                <w:rFonts w:hint="eastAsia" w:ascii="宋体" w:hAnsi="宋体" w:eastAsia="宋体" w:cs="宋体"/>
                <w:b w:val="0"/>
                <w:i w:val="0"/>
                <w:caps w:val="0"/>
                <w:color w:val="666666"/>
                <w:spacing w:val="0"/>
                <w:sz w:val="18"/>
                <w:szCs w:val="18"/>
              </w:rPr>
            </w:pP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财务管理费用</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12</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1200</w:t>
            </w:r>
          </w:p>
        </w:tc>
        <w:tc>
          <w:tcPr>
            <w:tcW w:w="3977" w:type="dxa"/>
            <w:shd w:val="clear" w:color="auto" w:fill="F1F9BF"/>
            <w:vAlign w:val="center"/>
          </w:tcPr>
          <w:p>
            <w:pPr>
              <w:jc w:val="left"/>
              <w:rPr>
                <w:rFonts w:hint="eastAsia" w:ascii="宋体" w:hAnsi="宋体" w:eastAsia="宋体" w:cs="宋体"/>
                <w:b w:val="0"/>
                <w:i w:val="0"/>
                <w:caps w:val="0"/>
                <w:color w:val="666666"/>
                <w:spacing w:val="0"/>
                <w:sz w:val="18"/>
                <w:szCs w:val="18"/>
              </w:rPr>
            </w:pP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水、电</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12</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1200</w:t>
            </w:r>
          </w:p>
        </w:tc>
        <w:tc>
          <w:tcPr>
            <w:tcW w:w="3977" w:type="dxa"/>
            <w:shd w:val="clear" w:color="auto" w:fill="F1F9BF"/>
            <w:vAlign w:val="center"/>
          </w:tcPr>
          <w:p>
            <w:pPr>
              <w:jc w:val="left"/>
              <w:rPr>
                <w:rFonts w:hint="eastAsia" w:ascii="宋体" w:hAnsi="宋体" w:eastAsia="宋体" w:cs="宋体"/>
                <w:b w:val="0"/>
                <w:i w:val="0"/>
                <w:caps w:val="0"/>
                <w:color w:val="666666"/>
                <w:spacing w:val="0"/>
                <w:sz w:val="18"/>
                <w:szCs w:val="18"/>
              </w:rPr>
            </w:pP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办公费</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100</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12</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1200</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1200 纸张、水笔、墨盒等消耗</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450" w:hRule="atLeast"/>
          <w:tblCellSpacing w:w="0" w:type="dxa"/>
        </w:trPr>
        <w:tc>
          <w:tcPr>
            <w:tcW w:w="1360"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交通费</w:t>
            </w:r>
          </w:p>
        </w:tc>
        <w:tc>
          <w:tcPr>
            <w:tcW w:w="1046"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96</w:t>
            </w:r>
          </w:p>
        </w:tc>
        <w:tc>
          <w:tcPr>
            <w:tcW w:w="94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次</w:t>
            </w:r>
          </w:p>
        </w:tc>
        <w:tc>
          <w:tcPr>
            <w:tcW w:w="1151"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12</w:t>
            </w:r>
          </w:p>
        </w:tc>
        <w:tc>
          <w:tcPr>
            <w:tcW w:w="1988"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1152</w:t>
            </w:r>
          </w:p>
        </w:tc>
        <w:tc>
          <w:tcPr>
            <w:tcW w:w="3977" w:type="dxa"/>
            <w:shd w:val="clear" w:color="auto" w:fill="F1F9BF"/>
            <w:vAlign w:val="center"/>
          </w:tcPr>
          <w:p>
            <w:pPr>
              <w:keepNext w:val="0"/>
              <w:keepLines w:val="0"/>
              <w:widowControl/>
              <w:suppressLineNumbers w:val="0"/>
              <w:shd w:val="clear" w:fill="F1F9BF"/>
              <w:spacing w:line="330" w:lineRule="atLeast"/>
              <w:ind w:left="0" w:firstLine="0"/>
              <w:jc w:val="left"/>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项目人员交通费</w:t>
            </w:r>
          </w:p>
        </w:tc>
      </w:tr>
    </w:tbl>
    <w:p>
      <w:pPr>
        <w:rPr>
          <w:vanish/>
          <w:sz w:val="24"/>
          <w:szCs w:val="24"/>
        </w:rPr>
      </w:pPr>
    </w:p>
    <w:tbl>
      <w:tblPr>
        <w:tblW w:w="10464" w:type="dxa"/>
        <w:tblCellSpacing w:w="0" w:type="dxa"/>
        <w:tblInd w:w="15" w:type="dxa"/>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
      <w:tblGrid>
        <w:gridCol w:w="2616"/>
        <w:gridCol w:w="2407"/>
        <w:gridCol w:w="2616"/>
        <w:gridCol w:w="2825"/>
      </w:tblGrid>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750" w:hRule="atLeast"/>
          <w:tblCellSpacing w:w="0" w:type="dxa"/>
        </w:trPr>
        <w:tc>
          <w:tcPr>
            <w:tcW w:w="10464" w:type="dxa"/>
            <w:gridSpan w:val="4"/>
            <w:shd w:val="clear" w:color="auto" w:fill="0060A8"/>
            <w:vAlign w:val="center"/>
          </w:tcPr>
          <w:p>
            <w:pPr>
              <w:keepNext w:val="0"/>
              <w:keepLines w:val="0"/>
              <w:widowControl/>
              <w:suppressLineNumbers w:val="0"/>
              <w:shd w:val="clear" w:fill="0060A8"/>
              <w:spacing w:line="330" w:lineRule="atLeast"/>
              <w:ind w:left="0" w:firstLine="0"/>
              <w:jc w:val="center"/>
              <w:rPr>
                <w:rFonts w:hint="eastAsia" w:ascii="宋体" w:hAnsi="宋体" w:eastAsia="宋体" w:cs="宋体"/>
                <w:b w:val="0"/>
                <w:i w:val="0"/>
                <w:caps w:val="0"/>
                <w:color w:val="000000"/>
                <w:spacing w:val="0"/>
                <w:sz w:val="18"/>
                <w:szCs w:val="18"/>
              </w:rPr>
            </w:pPr>
            <w:r>
              <w:rPr>
                <w:rStyle w:val="3"/>
                <w:rFonts w:hint="eastAsia" w:ascii="宋体" w:hAnsi="宋体" w:eastAsia="宋体" w:cs="宋体"/>
                <w:i w:val="0"/>
                <w:caps w:val="0"/>
                <w:color w:val="FFFFFF"/>
                <w:spacing w:val="0"/>
                <w:kern w:val="0"/>
                <w:sz w:val="30"/>
                <w:szCs w:val="30"/>
                <w:lang w:val="en-US" w:eastAsia="zh-CN" w:bidi="ar"/>
              </w:rPr>
              <w:t>资源需求</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600" w:hRule="atLeast"/>
          <w:tblCellSpacing w:w="0" w:type="dxa"/>
        </w:trPr>
        <w:tc>
          <w:tcPr>
            <w:tcW w:w="2616" w:type="dxa"/>
            <w:vMerge w:val="restart"/>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资金</w:t>
            </w:r>
          </w:p>
        </w:tc>
        <w:tc>
          <w:tcPr>
            <w:tcW w:w="240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资金需求</w:t>
            </w:r>
          </w:p>
        </w:tc>
        <w:tc>
          <w:tcPr>
            <w:tcW w:w="5441" w:type="dxa"/>
            <w:gridSpan w:val="2"/>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97152元</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600" w:hRule="atLeast"/>
          <w:tblCellSpacing w:w="0" w:type="dxa"/>
        </w:trPr>
        <w:tc>
          <w:tcPr>
            <w:tcW w:w="2616" w:type="dxa"/>
            <w:vMerge w:val="continue"/>
            <w:shd w:val="clear" w:color="auto" w:fill="0097CC"/>
            <w:vAlign w:val="center"/>
          </w:tcPr>
          <w:p>
            <w:pPr>
              <w:jc w:val="center"/>
              <w:rPr>
                <w:rFonts w:hint="eastAsia" w:ascii="宋体" w:hAnsi="宋体" w:eastAsia="宋体" w:cs="宋体"/>
                <w:b w:val="0"/>
                <w:i w:val="0"/>
                <w:caps w:val="0"/>
                <w:color w:val="FFFFFF"/>
                <w:spacing w:val="0"/>
                <w:sz w:val="18"/>
                <w:szCs w:val="18"/>
              </w:rPr>
            </w:pPr>
          </w:p>
        </w:tc>
        <w:tc>
          <w:tcPr>
            <w:tcW w:w="240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资金用途</w:t>
            </w:r>
          </w:p>
        </w:tc>
        <w:tc>
          <w:tcPr>
            <w:tcW w:w="5441" w:type="dxa"/>
            <w:gridSpan w:val="2"/>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一期51840；二期14520；三期18200；四期4752；茶歇、活动道具、器材、志愿者门票、包车费用、节日慰问礼品等</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600" w:hRule="atLeast"/>
          <w:tblCellSpacing w:w="0" w:type="dxa"/>
        </w:trPr>
        <w:tc>
          <w:tcPr>
            <w:tcW w:w="2616" w:type="dxa"/>
            <w:vMerge w:val="restart"/>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场地</w:t>
            </w:r>
          </w:p>
        </w:tc>
        <w:tc>
          <w:tcPr>
            <w:tcW w:w="240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场地面积</w:t>
            </w:r>
          </w:p>
        </w:tc>
        <w:tc>
          <w:tcPr>
            <w:tcW w:w="5441" w:type="dxa"/>
            <w:gridSpan w:val="2"/>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昆山市军休所</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600" w:hRule="atLeast"/>
          <w:tblCellSpacing w:w="0" w:type="dxa"/>
        </w:trPr>
        <w:tc>
          <w:tcPr>
            <w:tcW w:w="2616" w:type="dxa"/>
            <w:vMerge w:val="continue"/>
            <w:shd w:val="clear" w:color="auto" w:fill="0097CC"/>
            <w:vAlign w:val="center"/>
          </w:tcPr>
          <w:p>
            <w:pPr>
              <w:jc w:val="center"/>
              <w:rPr>
                <w:rFonts w:hint="eastAsia" w:ascii="宋体" w:hAnsi="宋体" w:eastAsia="宋体" w:cs="宋体"/>
                <w:b w:val="0"/>
                <w:i w:val="0"/>
                <w:caps w:val="0"/>
                <w:color w:val="FFFFFF"/>
                <w:spacing w:val="0"/>
                <w:sz w:val="18"/>
                <w:szCs w:val="18"/>
              </w:rPr>
            </w:pPr>
          </w:p>
        </w:tc>
        <w:tc>
          <w:tcPr>
            <w:tcW w:w="240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场地地域</w:t>
            </w:r>
          </w:p>
        </w:tc>
        <w:tc>
          <w:tcPr>
            <w:tcW w:w="5441" w:type="dxa"/>
            <w:gridSpan w:val="2"/>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昆山市军休所</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60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志愿者</w:t>
            </w:r>
          </w:p>
        </w:tc>
        <w:tc>
          <w:tcPr>
            <w:tcW w:w="240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需求人数</w:t>
            </w:r>
          </w:p>
        </w:tc>
        <w:tc>
          <w:tcPr>
            <w:tcW w:w="5441" w:type="dxa"/>
            <w:gridSpan w:val="2"/>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200</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60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社工需求</w:t>
            </w:r>
          </w:p>
        </w:tc>
        <w:tc>
          <w:tcPr>
            <w:tcW w:w="240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需求人数</w:t>
            </w:r>
          </w:p>
        </w:tc>
        <w:tc>
          <w:tcPr>
            <w:tcW w:w="5441" w:type="dxa"/>
            <w:gridSpan w:val="2"/>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6</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60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物资需求</w:t>
            </w:r>
          </w:p>
        </w:tc>
        <w:tc>
          <w:tcPr>
            <w:tcW w:w="240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需求数量</w:t>
            </w:r>
          </w:p>
        </w:tc>
        <w:tc>
          <w:tcPr>
            <w:tcW w:w="5441" w:type="dxa"/>
            <w:gridSpan w:val="2"/>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茶歇、活动道具、器材、志愿者门票、包车费用、节日慰问礼品</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600" w:hRule="atLeast"/>
          <w:tblCellSpacing w:w="0" w:type="dxa"/>
        </w:trPr>
        <w:tc>
          <w:tcPr>
            <w:tcW w:w="2616" w:type="dxa"/>
            <w:vMerge w:val="restart"/>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专业需求</w:t>
            </w:r>
          </w:p>
        </w:tc>
        <w:tc>
          <w:tcPr>
            <w:tcW w:w="240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专业类别</w:t>
            </w:r>
          </w:p>
        </w:tc>
        <w:tc>
          <w:tcPr>
            <w:tcW w:w="5441" w:type="dxa"/>
            <w:gridSpan w:val="2"/>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国际养老产业管理你、保健学、人力资源、通信工程、社会学、养老护理专业</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600" w:hRule="atLeast"/>
          <w:tblCellSpacing w:w="0" w:type="dxa"/>
        </w:trPr>
        <w:tc>
          <w:tcPr>
            <w:tcW w:w="2616" w:type="dxa"/>
            <w:vMerge w:val="continue"/>
            <w:shd w:val="clear" w:color="auto" w:fill="0097CC"/>
            <w:vAlign w:val="center"/>
          </w:tcPr>
          <w:p>
            <w:pPr>
              <w:jc w:val="center"/>
              <w:rPr>
                <w:rFonts w:hint="eastAsia" w:ascii="宋体" w:hAnsi="宋体" w:eastAsia="宋体" w:cs="宋体"/>
                <w:b w:val="0"/>
                <w:i w:val="0"/>
                <w:caps w:val="0"/>
                <w:color w:val="FFFFFF"/>
                <w:spacing w:val="0"/>
                <w:sz w:val="18"/>
                <w:szCs w:val="18"/>
              </w:rPr>
            </w:pPr>
          </w:p>
        </w:tc>
        <w:tc>
          <w:tcPr>
            <w:tcW w:w="240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专家资质</w:t>
            </w:r>
          </w:p>
        </w:tc>
        <w:tc>
          <w:tcPr>
            <w:tcW w:w="5441" w:type="dxa"/>
            <w:gridSpan w:val="2"/>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心理咨询师、导游证、营养师、卫生管理师</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60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其他需求</w:t>
            </w:r>
          </w:p>
        </w:tc>
        <w:tc>
          <w:tcPr>
            <w:tcW w:w="2407"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具体说明</w:t>
            </w:r>
          </w:p>
        </w:tc>
        <w:tc>
          <w:tcPr>
            <w:tcW w:w="5441" w:type="dxa"/>
            <w:gridSpan w:val="2"/>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暂无</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shd w:val="clear"/>
          <w:tblLayout w:type="fixed"/>
          <w:tblCellMar>
            <w:top w:w="0" w:type="dxa"/>
            <w:left w:w="0" w:type="dxa"/>
            <w:bottom w:w="0" w:type="dxa"/>
            <w:right w:w="0" w:type="dxa"/>
          </w:tblCellMar>
        </w:tblPrEx>
        <w:trPr>
          <w:trHeight w:val="60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需求时间</w:t>
            </w:r>
          </w:p>
        </w:tc>
        <w:tc>
          <w:tcPr>
            <w:tcW w:w="2407"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2015.12~2016.11</w:t>
            </w:r>
          </w:p>
        </w:tc>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项目联系人</w:t>
            </w:r>
          </w:p>
        </w:tc>
        <w:tc>
          <w:tcPr>
            <w:tcW w:w="2825"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单婷</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60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联系方式</w:t>
            </w:r>
          </w:p>
        </w:tc>
        <w:tc>
          <w:tcPr>
            <w:tcW w:w="2407"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15862630215</w:t>
            </w:r>
          </w:p>
        </w:tc>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val="0"/>
                <w:i w:val="0"/>
                <w:caps w:val="0"/>
                <w:color w:val="FFFFFF"/>
                <w:spacing w:val="0"/>
                <w:sz w:val="18"/>
                <w:szCs w:val="18"/>
              </w:rPr>
            </w:pPr>
            <w:r>
              <w:rPr>
                <w:rFonts w:hint="eastAsia" w:ascii="宋体" w:hAnsi="宋体" w:eastAsia="宋体" w:cs="宋体"/>
                <w:b w:val="0"/>
                <w:i w:val="0"/>
                <w:caps w:val="0"/>
                <w:color w:val="FFFFFF"/>
                <w:spacing w:val="0"/>
                <w:kern w:val="0"/>
                <w:sz w:val="18"/>
                <w:szCs w:val="18"/>
                <w:lang w:val="en-US" w:eastAsia="zh-CN" w:bidi="ar"/>
              </w:rPr>
              <w:t>E-mail</w:t>
            </w:r>
          </w:p>
        </w:tc>
        <w:tc>
          <w:tcPr>
            <w:tcW w:w="2825" w:type="dxa"/>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2804003861@qq.com</w:t>
            </w:r>
          </w:p>
        </w:tc>
      </w:tr>
      <w:tr>
        <w:tblPrEx>
          <w:tblBorders>
            <w:top w:val="outset" w:color="47CFFF" w:sz="6" w:space="0"/>
            <w:left w:val="outset" w:color="47CFFF" w:sz="6" w:space="0"/>
            <w:bottom w:val="outset" w:color="47CFFF" w:sz="6" w:space="0"/>
            <w:right w:val="outset" w:color="47CFFF" w:sz="6" w:space="0"/>
            <w:insideH w:val="outset" w:color="47CFFF" w:sz="6" w:space="0"/>
            <w:insideV w:val="outset" w:color="47CFFF" w:sz="6" w:space="0"/>
          </w:tblBorders>
          <w:tblLayout w:type="fixed"/>
          <w:tblCellMar>
            <w:top w:w="0" w:type="dxa"/>
            <w:left w:w="0" w:type="dxa"/>
            <w:bottom w:w="0" w:type="dxa"/>
            <w:right w:w="0" w:type="dxa"/>
          </w:tblCellMar>
        </w:tblPrEx>
        <w:trPr>
          <w:trHeight w:val="750" w:hRule="atLeast"/>
          <w:tblCellSpacing w:w="0" w:type="dxa"/>
        </w:trPr>
        <w:tc>
          <w:tcPr>
            <w:tcW w:w="2616" w:type="dxa"/>
            <w:shd w:val="clear" w:color="auto" w:fill="0097CC"/>
            <w:vAlign w:val="center"/>
          </w:tcPr>
          <w:p>
            <w:pPr>
              <w:keepNext w:val="0"/>
              <w:keepLines w:val="0"/>
              <w:widowControl/>
              <w:suppressLineNumbers w:val="0"/>
              <w:shd w:val="clear" w:fill="0097CC"/>
              <w:spacing w:line="330" w:lineRule="atLeast"/>
              <w:ind w:left="0" w:firstLine="0"/>
              <w:jc w:val="center"/>
              <w:rPr>
                <w:rFonts w:hint="eastAsia" w:ascii="宋体" w:hAnsi="宋体" w:eastAsia="宋体" w:cs="宋体"/>
                <w:b/>
                <w:i w:val="0"/>
                <w:caps w:val="0"/>
                <w:color w:val="FFFFFF"/>
                <w:spacing w:val="0"/>
                <w:sz w:val="18"/>
                <w:szCs w:val="18"/>
              </w:rPr>
            </w:pPr>
            <w:r>
              <w:rPr>
                <w:rFonts w:hint="eastAsia" w:ascii="宋体" w:hAnsi="宋体" w:eastAsia="宋体" w:cs="宋体"/>
                <w:b/>
                <w:i w:val="0"/>
                <w:caps w:val="0"/>
                <w:color w:val="FFFFFF"/>
                <w:spacing w:val="0"/>
                <w:kern w:val="0"/>
                <w:sz w:val="18"/>
                <w:szCs w:val="18"/>
                <w:lang w:val="en-US" w:eastAsia="zh-CN" w:bidi="ar"/>
              </w:rPr>
              <w:t>项目状态</w:t>
            </w:r>
          </w:p>
        </w:tc>
        <w:tc>
          <w:tcPr>
            <w:tcW w:w="7848" w:type="dxa"/>
            <w:gridSpan w:val="3"/>
            <w:shd w:val="clear" w:color="auto" w:fill="F1F9BF"/>
            <w:vAlign w:val="center"/>
          </w:tcPr>
          <w:p>
            <w:pPr>
              <w:keepNext w:val="0"/>
              <w:keepLines w:val="0"/>
              <w:widowControl/>
              <w:suppressLineNumbers w:val="0"/>
              <w:shd w:val="clear" w:fill="F1F9BF"/>
              <w:spacing w:line="330" w:lineRule="atLeast"/>
              <w:ind w:lef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kern w:val="0"/>
                <w:sz w:val="18"/>
                <w:szCs w:val="18"/>
                <w:lang w:val="en-US" w:eastAsia="zh-CN" w:bidi="ar"/>
              </w:rPr>
              <w:t>发布</w:t>
            </w:r>
          </w:p>
        </w:tc>
      </w:tr>
    </w:tbl>
    <w:p>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5134F"/>
    <w:rsid w:val="7425134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2016-04-25T06:39:00Z</dcterms:created>
  <dc:creator>lerenlezhu-pc</dc:creator>
  <cp:lastModifiedBy>lerenlezhu-pc</cp:lastModifiedBy>
  <dcterms:modified xsi:type="dcterms:W3CDTF">2016-04-25T06:39:25Z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